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3F" w:rsidRPr="00B939A3" w:rsidRDefault="00EA763F" w:rsidP="00EA763F">
      <w:pPr>
        <w:spacing w:after="0" w:line="240" w:lineRule="auto"/>
        <w:ind w:firstLine="900"/>
        <w:jc w:val="center"/>
        <w:outlineLvl w:val="0"/>
        <w:rPr>
          <w:rFonts w:ascii="Times New Roman" w:eastAsia="Times New Roman" w:hAnsi="Times New Roman"/>
          <w:b/>
        </w:rPr>
      </w:pPr>
      <w:r w:rsidRPr="00B939A3">
        <w:rPr>
          <w:rFonts w:ascii="Times New Roman" w:eastAsia="Times New Roman" w:hAnsi="Times New Roman"/>
          <w:b/>
        </w:rPr>
        <w:t>ИЗВЕЩЕНИЕ</w:t>
      </w:r>
    </w:p>
    <w:p w:rsidR="00EA763F" w:rsidRPr="00B939A3" w:rsidRDefault="00BE767B" w:rsidP="00EA763F">
      <w:pPr>
        <w:spacing w:after="0" w:line="240" w:lineRule="auto"/>
        <w:ind w:firstLine="90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26 декабря  2019 года в 10-3</w:t>
      </w:r>
      <w:r w:rsidR="00C0365A">
        <w:rPr>
          <w:rFonts w:ascii="Times New Roman" w:eastAsia="Times New Roman" w:hAnsi="Times New Roman"/>
          <w:b/>
        </w:rPr>
        <w:t>0</w:t>
      </w:r>
      <w:r w:rsidR="00EA763F" w:rsidRPr="00B939A3">
        <w:rPr>
          <w:rFonts w:ascii="Times New Roman" w:eastAsia="Times New Roman" w:hAnsi="Times New Roman"/>
          <w:b/>
        </w:rPr>
        <w:t xml:space="preserve"> часов в актовом зале администрации Кыштовского района состоит</w:t>
      </w:r>
      <w:r>
        <w:rPr>
          <w:rFonts w:ascii="Times New Roman" w:eastAsia="Times New Roman" w:hAnsi="Times New Roman"/>
          <w:b/>
        </w:rPr>
        <w:t>ся заседание  тридцать девятой</w:t>
      </w:r>
      <w:r w:rsidR="00EA763F" w:rsidRPr="00B939A3">
        <w:rPr>
          <w:rFonts w:ascii="Times New Roman" w:eastAsia="Times New Roman" w:hAnsi="Times New Roman"/>
          <w:b/>
        </w:rPr>
        <w:t xml:space="preserve"> сессии Совета депутатов Кыштовского района  третьего созыва  с повесткой дня</w:t>
      </w:r>
    </w:p>
    <w:p w:rsidR="00EA763F" w:rsidRPr="00B939A3" w:rsidRDefault="00EA763F" w:rsidP="00EA763F">
      <w:pPr>
        <w:spacing w:after="0" w:line="240" w:lineRule="auto"/>
        <w:ind w:firstLine="900"/>
        <w:jc w:val="center"/>
        <w:rPr>
          <w:rFonts w:ascii="Times New Roman" w:eastAsia="Times New Roman" w:hAnsi="Times New Roman"/>
        </w:rPr>
      </w:pPr>
    </w:p>
    <w:p w:rsidR="00EA763F" w:rsidRPr="00B939A3" w:rsidRDefault="00EA763F" w:rsidP="00EA763F">
      <w:pPr>
        <w:spacing w:after="0" w:line="240" w:lineRule="auto"/>
        <w:ind w:firstLine="900"/>
        <w:jc w:val="center"/>
        <w:rPr>
          <w:rFonts w:ascii="Times New Roman" w:eastAsia="Times New Roman" w:hAnsi="Times New Roman"/>
          <w:b/>
        </w:rPr>
      </w:pPr>
      <w:r w:rsidRPr="00B939A3">
        <w:rPr>
          <w:rFonts w:ascii="Times New Roman" w:eastAsia="Times New Roman" w:hAnsi="Times New Roman"/>
          <w:b/>
        </w:rPr>
        <w:t>Повестка дня:</w:t>
      </w:r>
    </w:p>
    <w:p w:rsidR="00A77031" w:rsidRPr="006B244E" w:rsidRDefault="00A77031" w:rsidP="00EA763F">
      <w:pPr>
        <w:pStyle w:val="a3"/>
        <w:ind w:left="1070"/>
        <w:rPr>
          <w:sz w:val="28"/>
          <w:szCs w:val="28"/>
        </w:rPr>
      </w:pPr>
    </w:p>
    <w:p w:rsidR="00BE767B" w:rsidRDefault="00BE767B" w:rsidP="00BE767B">
      <w:pPr>
        <w:pStyle w:val="a3"/>
        <w:numPr>
          <w:ilvl w:val="0"/>
          <w:numId w:val="11"/>
        </w:numPr>
        <w:ind w:left="1134" w:hanging="72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Правилах</w:t>
      </w:r>
      <w:r w:rsidRPr="00F34C53">
        <w:rPr>
          <w:sz w:val="28"/>
          <w:szCs w:val="28"/>
        </w:rPr>
        <w:t xml:space="preserve"> предоставления межбюджетных трансфер</w:t>
      </w:r>
      <w:r>
        <w:rPr>
          <w:sz w:val="28"/>
          <w:szCs w:val="28"/>
        </w:rPr>
        <w:t>тов бюджетам поселений Кыштовского района Новосибирской области из бюджета Кыштовского</w:t>
      </w:r>
      <w:r w:rsidRPr="00F34C53">
        <w:rPr>
          <w:sz w:val="28"/>
          <w:szCs w:val="28"/>
        </w:rPr>
        <w:t xml:space="preserve"> района Новосибирской области, источником финансового обеспечения которых является субвенция на осуществление полномочий по первичному воинскому учету на территориях, где отсутствуют военные комиссариаты</w:t>
      </w:r>
    </w:p>
    <w:p w:rsidR="00EA763F" w:rsidRDefault="00BE767B" w:rsidP="00EA763F">
      <w:pPr>
        <w:pStyle w:val="a3"/>
        <w:ind w:left="1070"/>
        <w:jc w:val="both"/>
        <w:outlineLvl w:val="0"/>
        <w:rPr>
          <w:sz w:val="28"/>
          <w:szCs w:val="28"/>
        </w:rPr>
      </w:pPr>
      <w:r w:rsidRPr="006B244E">
        <w:t>Докладывает: Т.А. Щевровская -  начальник   УФ и НП  Кыштовского     района</w:t>
      </w:r>
      <w:r w:rsidR="00EA763F" w:rsidRPr="006B244E">
        <w:rPr>
          <w:sz w:val="28"/>
          <w:szCs w:val="28"/>
        </w:rPr>
        <w:t>.</w:t>
      </w:r>
    </w:p>
    <w:p w:rsidR="00BE767B" w:rsidRDefault="00BE767B" w:rsidP="00EA763F">
      <w:pPr>
        <w:pStyle w:val="a3"/>
        <w:ind w:left="1070"/>
        <w:jc w:val="both"/>
        <w:outlineLvl w:val="0"/>
        <w:rPr>
          <w:sz w:val="28"/>
          <w:szCs w:val="28"/>
        </w:rPr>
      </w:pPr>
    </w:p>
    <w:p w:rsidR="00BE767B" w:rsidRDefault="00BE767B" w:rsidP="00BE767B">
      <w:pPr>
        <w:pStyle w:val="a3"/>
        <w:numPr>
          <w:ilvl w:val="0"/>
          <w:numId w:val="11"/>
        </w:numPr>
        <w:ind w:left="993" w:hanging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Правил</w:t>
      </w:r>
      <w:r w:rsidRPr="004053E7">
        <w:rPr>
          <w:sz w:val="28"/>
          <w:szCs w:val="28"/>
        </w:rPr>
        <w:t xml:space="preserve"> предоставления межбюджетных трансферто</w:t>
      </w:r>
      <w:r>
        <w:rPr>
          <w:sz w:val="28"/>
          <w:szCs w:val="28"/>
        </w:rPr>
        <w:t>в бюджетам поселений Кыштовского района из бюджета Кыштовского</w:t>
      </w:r>
      <w:r w:rsidRPr="004053E7">
        <w:rPr>
          <w:sz w:val="28"/>
          <w:szCs w:val="28"/>
        </w:rPr>
        <w:t xml:space="preserve"> района Новосибирской области, </w:t>
      </w:r>
      <w:r w:rsidRPr="008242E0">
        <w:rPr>
          <w:sz w:val="28"/>
          <w:szCs w:val="28"/>
        </w:rPr>
        <w:t xml:space="preserve">источником финансового обеспечения которых является субвенция </w:t>
      </w:r>
      <w:r w:rsidRPr="0082702D">
        <w:rPr>
          <w:sz w:val="28"/>
          <w:szCs w:val="28"/>
        </w:rPr>
        <w:t>на осуществление отдельных гос</w:t>
      </w:r>
      <w:r>
        <w:rPr>
          <w:sz w:val="28"/>
          <w:szCs w:val="28"/>
        </w:rPr>
        <w:t xml:space="preserve">ударственных </w:t>
      </w:r>
      <w:r w:rsidRPr="0082702D">
        <w:rPr>
          <w:sz w:val="28"/>
          <w:szCs w:val="28"/>
        </w:rPr>
        <w:t>полномочий Н</w:t>
      </w:r>
      <w:r>
        <w:rPr>
          <w:sz w:val="28"/>
          <w:szCs w:val="28"/>
        </w:rPr>
        <w:t>овосибирской области</w:t>
      </w:r>
      <w:r w:rsidRPr="0082702D">
        <w:rPr>
          <w:sz w:val="28"/>
          <w:szCs w:val="28"/>
        </w:rPr>
        <w:t xml:space="preserve"> по решениювопросов в сфере административных правонарушений</w:t>
      </w:r>
    </w:p>
    <w:p w:rsidR="00BE767B" w:rsidRDefault="00BE767B" w:rsidP="00BE767B">
      <w:pPr>
        <w:pStyle w:val="a3"/>
        <w:ind w:left="993"/>
        <w:jc w:val="both"/>
        <w:outlineLvl w:val="0"/>
      </w:pPr>
      <w:r w:rsidRPr="006B244E">
        <w:t>Докладывает: Т.А. Щевровская -  начальник   УФ и НП  Кыштовского     района</w:t>
      </w:r>
    </w:p>
    <w:p w:rsidR="00BE767B" w:rsidRDefault="00BE767B" w:rsidP="00BE767B">
      <w:pPr>
        <w:pStyle w:val="a3"/>
        <w:ind w:left="993"/>
        <w:jc w:val="both"/>
        <w:outlineLvl w:val="0"/>
        <w:rPr>
          <w:sz w:val="28"/>
          <w:szCs w:val="28"/>
        </w:rPr>
      </w:pPr>
    </w:p>
    <w:p w:rsidR="00BE767B" w:rsidRPr="006B244E" w:rsidRDefault="00BE767B" w:rsidP="00BE767B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993" w:hanging="567"/>
        <w:jc w:val="both"/>
        <w:rPr>
          <w:sz w:val="28"/>
          <w:szCs w:val="28"/>
        </w:rPr>
      </w:pPr>
      <w:r w:rsidRPr="006B244E">
        <w:rPr>
          <w:sz w:val="28"/>
          <w:szCs w:val="28"/>
        </w:rPr>
        <w:t>О внесении изменений в решение сессии Совета депутатов  Кыштовского района Новосибирской области «О бюджете Кыштовского района Новосибирской области на 2019 и плановый период 2020-2021 годы».</w:t>
      </w:r>
    </w:p>
    <w:p w:rsidR="00A77031" w:rsidRDefault="00BE767B" w:rsidP="00BE767B">
      <w:pPr>
        <w:pStyle w:val="a3"/>
        <w:ind w:left="993"/>
        <w:jc w:val="both"/>
        <w:outlineLvl w:val="0"/>
      </w:pPr>
      <w:r w:rsidRPr="006B244E">
        <w:t>Докладывает: Т.А. Щевровская -  начальник   УФ и НП  Кыштовского     района</w:t>
      </w:r>
    </w:p>
    <w:p w:rsidR="00BE767B" w:rsidRDefault="00BE767B" w:rsidP="00BE767B">
      <w:pPr>
        <w:pStyle w:val="a3"/>
        <w:ind w:left="993"/>
        <w:jc w:val="both"/>
        <w:outlineLvl w:val="0"/>
      </w:pPr>
    </w:p>
    <w:p w:rsidR="00BE767B" w:rsidRPr="003E7F9A" w:rsidRDefault="00BE767B" w:rsidP="00BE767B">
      <w:pPr>
        <w:pStyle w:val="a3"/>
        <w:numPr>
          <w:ilvl w:val="0"/>
          <w:numId w:val="11"/>
        </w:numPr>
        <w:ind w:left="993" w:hanging="567"/>
        <w:jc w:val="both"/>
        <w:rPr>
          <w:sz w:val="28"/>
          <w:szCs w:val="28"/>
        </w:rPr>
      </w:pPr>
      <w:r w:rsidRPr="003E7F9A">
        <w:rPr>
          <w:sz w:val="28"/>
          <w:szCs w:val="28"/>
        </w:rPr>
        <w:t xml:space="preserve">О </w:t>
      </w:r>
      <w:r w:rsidR="00BF5C3C">
        <w:rPr>
          <w:sz w:val="28"/>
          <w:szCs w:val="28"/>
        </w:rPr>
        <w:t xml:space="preserve"> районном бюджете </w:t>
      </w:r>
      <w:r w:rsidRPr="003E7F9A">
        <w:rPr>
          <w:sz w:val="28"/>
          <w:szCs w:val="28"/>
        </w:rPr>
        <w:t xml:space="preserve"> Кыштовского района Новосибирской области на 2020 год и плановый период 2021-2022 годов.</w:t>
      </w:r>
    </w:p>
    <w:p w:rsidR="00BE767B" w:rsidRDefault="00BE767B" w:rsidP="00BE767B">
      <w:pPr>
        <w:jc w:val="both"/>
        <w:outlineLvl w:val="0"/>
        <w:rPr>
          <w:rFonts w:ascii="Times New Roman" w:hAnsi="Times New Roman"/>
        </w:rPr>
      </w:pPr>
      <w:r>
        <w:t xml:space="preserve">                    </w:t>
      </w:r>
      <w:r w:rsidRPr="00BE767B">
        <w:rPr>
          <w:rFonts w:ascii="Times New Roman" w:hAnsi="Times New Roman"/>
        </w:rPr>
        <w:t>Докладывает: Т.А. Щевровская -  начал</w:t>
      </w:r>
      <w:r>
        <w:rPr>
          <w:rFonts w:ascii="Times New Roman" w:hAnsi="Times New Roman"/>
        </w:rPr>
        <w:t xml:space="preserve">ьник   УФ и НП  Кыштовского </w:t>
      </w:r>
      <w:r w:rsidRPr="00BE767B">
        <w:rPr>
          <w:rFonts w:ascii="Times New Roman" w:hAnsi="Times New Roman"/>
        </w:rPr>
        <w:t>района</w:t>
      </w:r>
    </w:p>
    <w:p w:rsidR="00BE767B" w:rsidRDefault="00BE767B" w:rsidP="00BE767B">
      <w:pPr>
        <w:pStyle w:val="a3"/>
        <w:numPr>
          <w:ilvl w:val="0"/>
          <w:numId w:val="11"/>
        </w:numPr>
        <w:ind w:left="993" w:hanging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Стратегию социально-экономического развития Кыштовского района до 2030 года.</w:t>
      </w:r>
    </w:p>
    <w:p w:rsidR="00BE767B" w:rsidRDefault="00BE767B" w:rsidP="00BE767B">
      <w:pPr>
        <w:spacing w:after="100" w:afterAutospacing="1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BE767B">
        <w:rPr>
          <w:rFonts w:ascii="Times New Roman" w:hAnsi="Times New Roman"/>
        </w:rPr>
        <w:t>Докладывает: Т.Г. Ляшенко – заместитель главы администрации-начальник управления экономики.</w:t>
      </w:r>
    </w:p>
    <w:p w:rsidR="00014EEE" w:rsidRPr="00014EEE" w:rsidRDefault="00BE767B" w:rsidP="00014EEE">
      <w:pPr>
        <w:pStyle w:val="a3"/>
        <w:numPr>
          <w:ilvl w:val="0"/>
          <w:numId w:val="11"/>
        </w:numPr>
        <w:ind w:left="993" w:hanging="567"/>
        <w:jc w:val="both"/>
        <w:outlineLvl w:val="0"/>
        <w:rPr>
          <w:sz w:val="28"/>
          <w:szCs w:val="28"/>
        </w:rPr>
      </w:pPr>
      <w:r w:rsidRPr="00014EEE">
        <w:rPr>
          <w:sz w:val="28"/>
          <w:szCs w:val="28"/>
        </w:rPr>
        <w:t>Об утверждении положения о дополнительном профессиональном образовании муниципальных служащих Кыштовского района.</w:t>
      </w:r>
    </w:p>
    <w:p w:rsidR="00BE767B" w:rsidRDefault="00BE767B" w:rsidP="00014EEE">
      <w:pPr>
        <w:pStyle w:val="a3"/>
        <w:ind w:left="993"/>
        <w:jc w:val="both"/>
        <w:outlineLvl w:val="0"/>
      </w:pPr>
      <w:r>
        <w:t>Докладывает: М.А. Сенин – и.о. начальника юридического отдела администрации Кыштовского района</w:t>
      </w:r>
    </w:p>
    <w:p w:rsidR="00014EEE" w:rsidRDefault="00014EEE" w:rsidP="00014EEE">
      <w:pPr>
        <w:pStyle w:val="a3"/>
        <w:ind w:left="993"/>
        <w:jc w:val="both"/>
        <w:outlineLvl w:val="0"/>
      </w:pPr>
    </w:p>
    <w:p w:rsidR="00014EEE" w:rsidRPr="00014EEE" w:rsidRDefault="00014EEE" w:rsidP="00014EEE">
      <w:pPr>
        <w:pStyle w:val="a3"/>
        <w:numPr>
          <w:ilvl w:val="0"/>
          <w:numId w:val="11"/>
        </w:numPr>
        <w:ind w:left="993" w:hanging="567"/>
        <w:jc w:val="both"/>
        <w:outlineLvl w:val="0"/>
        <w:rPr>
          <w:sz w:val="28"/>
          <w:szCs w:val="28"/>
        </w:rPr>
      </w:pPr>
      <w:r w:rsidRPr="00014EEE">
        <w:rPr>
          <w:sz w:val="28"/>
          <w:szCs w:val="28"/>
        </w:rPr>
        <w:t xml:space="preserve">О продлении части полномочий Кыштовского района по </w:t>
      </w:r>
      <w:r w:rsidR="00A70DB7">
        <w:rPr>
          <w:sz w:val="28"/>
          <w:szCs w:val="28"/>
        </w:rPr>
        <w:t>о</w:t>
      </w:r>
      <w:r w:rsidRPr="00014EEE">
        <w:rPr>
          <w:sz w:val="28"/>
          <w:szCs w:val="28"/>
        </w:rPr>
        <w:t>рганизации в границах Ереминского сельсовета тепло и водоснабжения населения, водоотведения, снабжения населения топливом.</w:t>
      </w:r>
    </w:p>
    <w:p w:rsidR="00014EEE" w:rsidRPr="00014EEE" w:rsidRDefault="00014EEE" w:rsidP="00014EEE">
      <w:pPr>
        <w:pStyle w:val="a3"/>
        <w:ind w:left="993"/>
        <w:jc w:val="both"/>
        <w:outlineLvl w:val="0"/>
      </w:pPr>
      <w:r>
        <w:t>Докладывает: М.А. Сенин – и.о начальника юридического отдела администрации Кыштовского района</w:t>
      </w:r>
      <w:r w:rsidR="00A70DB7">
        <w:t>.</w:t>
      </w:r>
    </w:p>
    <w:sectPr w:rsidR="00014EEE" w:rsidRPr="00014EEE" w:rsidSect="00DA7F8A">
      <w:pgSz w:w="11905" w:h="16838"/>
      <w:pgMar w:top="568" w:right="720" w:bottom="284" w:left="72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53B" w:rsidRDefault="00EF353B" w:rsidP="00EA763F">
      <w:pPr>
        <w:spacing w:after="0" w:line="240" w:lineRule="auto"/>
      </w:pPr>
      <w:r>
        <w:separator/>
      </w:r>
    </w:p>
  </w:endnote>
  <w:endnote w:type="continuationSeparator" w:id="1">
    <w:p w:rsidR="00EF353B" w:rsidRDefault="00EF353B" w:rsidP="00EA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53B" w:rsidRDefault="00EF353B" w:rsidP="00EA763F">
      <w:pPr>
        <w:spacing w:after="0" w:line="240" w:lineRule="auto"/>
      </w:pPr>
      <w:r>
        <w:separator/>
      </w:r>
    </w:p>
  </w:footnote>
  <w:footnote w:type="continuationSeparator" w:id="1">
    <w:p w:rsidR="00EF353B" w:rsidRDefault="00EF353B" w:rsidP="00EA7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77D0A"/>
    <w:multiLevelType w:val="hybridMultilevel"/>
    <w:tmpl w:val="6060BA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15A6454"/>
    <w:multiLevelType w:val="hybridMultilevel"/>
    <w:tmpl w:val="84B24700"/>
    <w:lvl w:ilvl="0" w:tplc="AF6C4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193A7C3A"/>
    <w:multiLevelType w:val="hybridMultilevel"/>
    <w:tmpl w:val="0B0879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321B6B47"/>
    <w:multiLevelType w:val="hybridMultilevel"/>
    <w:tmpl w:val="72C0BEE4"/>
    <w:lvl w:ilvl="0" w:tplc="D018E136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3D116757"/>
    <w:multiLevelType w:val="hybridMultilevel"/>
    <w:tmpl w:val="80DE43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F2B0DCA"/>
    <w:multiLevelType w:val="hybridMultilevel"/>
    <w:tmpl w:val="749E2AB0"/>
    <w:lvl w:ilvl="0" w:tplc="25662A4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487F6604"/>
    <w:multiLevelType w:val="hybridMultilevel"/>
    <w:tmpl w:val="281291D0"/>
    <w:lvl w:ilvl="0" w:tplc="F1A85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0"/>
        </w:tabs>
        <w:ind w:left="1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0">
    <w:nsid w:val="65FB1744"/>
    <w:multiLevelType w:val="hybridMultilevel"/>
    <w:tmpl w:val="45564BA6"/>
    <w:lvl w:ilvl="0" w:tplc="88908C16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71D"/>
    <w:rsid w:val="00014EEE"/>
    <w:rsid w:val="000422AB"/>
    <w:rsid w:val="00052450"/>
    <w:rsid w:val="00053AF9"/>
    <w:rsid w:val="0006363C"/>
    <w:rsid w:val="0006705D"/>
    <w:rsid w:val="00077FD9"/>
    <w:rsid w:val="00080C16"/>
    <w:rsid w:val="0009271D"/>
    <w:rsid w:val="00093D66"/>
    <w:rsid w:val="000F698C"/>
    <w:rsid w:val="00100C84"/>
    <w:rsid w:val="00185BE8"/>
    <w:rsid w:val="001A7788"/>
    <w:rsid w:val="001B6C35"/>
    <w:rsid w:val="001C0CBB"/>
    <w:rsid w:val="001D4BAB"/>
    <w:rsid w:val="001E5D7F"/>
    <w:rsid w:val="00203D00"/>
    <w:rsid w:val="00251A21"/>
    <w:rsid w:val="00254D07"/>
    <w:rsid w:val="002716FB"/>
    <w:rsid w:val="00285EE2"/>
    <w:rsid w:val="002B1177"/>
    <w:rsid w:val="002B24D0"/>
    <w:rsid w:val="003B76C7"/>
    <w:rsid w:val="003E23E3"/>
    <w:rsid w:val="003E5DAC"/>
    <w:rsid w:val="003E7F9A"/>
    <w:rsid w:val="004613AD"/>
    <w:rsid w:val="004758F1"/>
    <w:rsid w:val="004829B1"/>
    <w:rsid w:val="0048671E"/>
    <w:rsid w:val="00497480"/>
    <w:rsid w:val="004A0ACC"/>
    <w:rsid w:val="004B4C7A"/>
    <w:rsid w:val="004C0B52"/>
    <w:rsid w:val="004F71AE"/>
    <w:rsid w:val="0054087B"/>
    <w:rsid w:val="0056527D"/>
    <w:rsid w:val="0059433B"/>
    <w:rsid w:val="005A62D0"/>
    <w:rsid w:val="005A7155"/>
    <w:rsid w:val="005C679B"/>
    <w:rsid w:val="006751E7"/>
    <w:rsid w:val="00682F54"/>
    <w:rsid w:val="006A22EF"/>
    <w:rsid w:val="006B244E"/>
    <w:rsid w:val="006B78EB"/>
    <w:rsid w:val="006C2EAD"/>
    <w:rsid w:val="006C2F68"/>
    <w:rsid w:val="007248EB"/>
    <w:rsid w:val="00747492"/>
    <w:rsid w:val="00780E6F"/>
    <w:rsid w:val="007B2EE9"/>
    <w:rsid w:val="007E1A52"/>
    <w:rsid w:val="0083049B"/>
    <w:rsid w:val="0087712E"/>
    <w:rsid w:val="008B5E68"/>
    <w:rsid w:val="008C4DBF"/>
    <w:rsid w:val="00901DFC"/>
    <w:rsid w:val="00933A43"/>
    <w:rsid w:val="00946324"/>
    <w:rsid w:val="00955C3B"/>
    <w:rsid w:val="0095726B"/>
    <w:rsid w:val="0096154B"/>
    <w:rsid w:val="009B6971"/>
    <w:rsid w:val="00A12FAF"/>
    <w:rsid w:val="00A5323B"/>
    <w:rsid w:val="00A654EE"/>
    <w:rsid w:val="00A70DB7"/>
    <w:rsid w:val="00A77031"/>
    <w:rsid w:val="00AC2D4A"/>
    <w:rsid w:val="00B01C69"/>
    <w:rsid w:val="00B1320E"/>
    <w:rsid w:val="00B409C0"/>
    <w:rsid w:val="00B8208D"/>
    <w:rsid w:val="00B939A3"/>
    <w:rsid w:val="00BE767B"/>
    <w:rsid w:val="00BF5C3C"/>
    <w:rsid w:val="00C0365A"/>
    <w:rsid w:val="00C56F13"/>
    <w:rsid w:val="00C80D81"/>
    <w:rsid w:val="00CB10D6"/>
    <w:rsid w:val="00CC78F6"/>
    <w:rsid w:val="00CD4A9F"/>
    <w:rsid w:val="00D0055E"/>
    <w:rsid w:val="00D20D44"/>
    <w:rsid w:val="00D370E5"/>
    <w:rsid w:val="00D6576B"/>
    <w:rsid w:val="00DA7F8A"/>
    <w:rsid w:val="00E25512"/>
    <w:rsid w:val="00E73A17"/>
    <w:rsid w:val="00E85721"/>
    <w:rsid w:val="00EA763F"/>
    <w:rsid w:val="00EC0FE8"/>
    <w:rsid w:val="00EE6483"/>
    <w:rsid w:val="00EF353B"/>
    <w:rsid w:val="00F23D6F"/>
    <w:rsid w:val="00F23D71"/>
    <w:rsid w:val="00F26187"/>
    <w:rsid w:val="00F4375F"/>
    <w:rsid w:val="00F91A7B"/>
    <w:rsid w:val="00FB4C61"/>
    <w:rsid w:val="00FC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76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763F"/>
    <w:pPr>
      <w:keepNext/>
      <w:numPr>
        <w:ilvl w:val="1"/>
        <w:numId w:val="8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D7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link w:val="11"/>
    <w:locked/>
    <w:rsid w:val="00EA763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EA763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paragraph" w:customStyle="1" w:styleId="s16">
    <w:name w:val="s_16"/>
    <w:basedOn w:val="a"/>
    <w:rsid w:val="00EA7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63F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EA76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A7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EA7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A763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endnote text"/>
    <w:basedOn w:val="a"/>
    <w:link w:val="aa"/>
    <w:uiPriority w:val="99"/>
    <w:semiHidden/>
    <w:unhideWhenUsed/>
    <w:rsid w:val="00EA763F"/>
    <w:pPr>
      <w:spacing w:after="160" w:line="259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A763F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A763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A76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B93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39A3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B93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939A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42</cp:revision>
  <cp:lastPrinted>2019-12-03T08:11:00Z</cp:lastPrinted>
  <dcterms:created xsi:type="dcterms:W3CDTF">2017-07-20T07:49:00Z</dcterms:created>
  <dcterms:modified xsi:type="dcterms:W3CDTF">2019-12-17T09:53:00Z</dcterms:modified>
</cp:coreProperties>
</file>